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DC85" w14:textId="77777777" w:rsidR="00A32974" w:rsidRPr="00961842" w:rsidRDefault="00A32974" w:rsidP="000F6148">
      <w:pPr>
        <w:tabs>
          <w:tab w:val="left" w:pos="7088"/>
        </w:tabs>
        <w:jc w:val="center"/>
        <w:rPr>
          <w:rFonts w:ascii="Times New Roman" w:hAnsi="Times New Roman" w:cs="Times New Roman"/>
          <w:sz w:val="44"/>
          <w:szCs w:val="44"/>
        </w:rPr>
      </w:pPr>
      <w:r w:rsidRPr="00961842">
        <w:rPr>
          <w:rFonts w:ascii="Times New Roman" w:hAnsi="Times New Roman" w:cs="Times New Roman"/>
          <w:sz w:val="44"/>
          <w:szCs w:val="44"/>
        </w:rPr>
        <w:t>Sindh Education Foundation</w:t>
      </w:r>
    </w:p>
    <w:p w14:paraId="5933B5BA" w14:textId="77777777" w:rsidR="00961842" w:rsidRPr="00961842" w:rsidRDefault="00961842" w:rsidP="00961842">
      <w:pPr>
        <w:tabs>
          <w:tab w:val="left" w:pos="7088"/>
        </w:tabs>
        <w:jc w:val="center"/>
        <w:rPr>
          <w:rFonts w:ascii="Times New Roman" w:hAnsi="Times New Roman" w:cs="Times New Roman"/>
          <w:sz w:val="32"/>
          <w:szCs w:val="32"/>
        </w:rPr>
      </w:pPr>
      <w:r w:rsidRPr="00961842">
        <w:rPr>
          <w:rFonts w:ascii="Times New Roman" w:hAnsi="Times New Roman" w:cs="Times New Roman"/>
          <w:sz w:val="32"/>
          <w:szCs w:val="32"/>
        </w:rPr>
        <w:t>Adopt-A-School Program</w:t>
      </w:r>
    </w:p>
    <w:p w14:paraId="2FCF917D" w14:textId="77777777" w:rsidR="00A32974" w:rsidRDefault="00A32974" w:rsidP="000F6148">
      <w:pPr>
        <w:tabs>
          <w:tab w:val="left" w:pos="7088"/>
        </w:tabs>
        <w:jc w:val="center"/>
        <w:rPr>
          <w:rFonts w:ascii="Times New Roman" w:hAnsi="Times New Roman" w:cs="Times New Roman"/>
          <w:sz w:val="44"/>
          <w:szCs w:val="44"/>
        </w:rPr>
      </w:pPr>
    </w:p>
    <w:p w14:paraId="490D37FC" w14:textId="77777777" w:rsidR="005727BB" w:rsidRPr="00961842" w:rsidRDefault="00C44564" w:rsidP="000F6148">
      <w:pPr>
        <w:tabs>
          <w:tab w:val="left" w:pos="7088"/>
        </w:tabs>
        <w:jc w:val="center"/>
        <w:rPr>
          <w:rFonts w:ascii="Times New Roman" w:hAnsi="Times New Roman" w:cs="Times New Roman"/>
          <w:sz w:val="28"/>
          <w:szCs w:val="28"/>
        </w:rPr>
      </w:pPr>
      <w:r w:rsidRPr="00961842">
        <w:rPr>
          <w:rFonts w:ascii="Times New Roman" w:hAnsi="Times New Roman" w:cs="Times New Roman"/>
          <w:sz w:val="28"/>
          <w:szCs w:val="28"/>
        </w:rPr>
        <w:t>Guidelines for School Development Plan (SDP)</w:t>
      </w:r>
    </w:p>
    <w:p w14:paraId="1B2994A4" w14:textId="77777777" w:rsidR="00A32974" w:rsidRDefault="00A32974" w:rsidP="00A32974">
      <w:pPr>
        <w:tabs>
          <w:tab w:val="left" w:pos="7088"/>
        </w:tabs>
        <w:spacing w:line="360" w:lineRule="auto"/>
        <w:jc w:val="both"/>
        <w:rPr>
          <w:rFonts w:ascii="Times New Roman" w:hAnsi="Times New Roman" w:cs="Times New Roman"/>
          <w:sz w:val="24"/>
          <w:szCs w:val="24"/>
        </w:rPr>
      </w:pPr>
    </w:p>
    <w:p w14:paraId="2538261B" w14:textId="77777777" w:rsidR="00C44564" w:rsidRDefault="00C44564" w:rsidP="00A32974">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The objective of the SDP is to help</w:t>
      </w:r>
      <w:r w:rsidR="0015113C">
        <w:rPr>
          <w:rFonts w:ascii="Times New Roman" w:hAnsi="Times New Roman" w:cs="Times New Roman"/>
          <w:sz w:val="24"/>
          <w:szCs w:val="24"/>
        </w:rPr>
        <w:t xml:space="preserve"> adopters in setting out time bound targets and strategies for development, improvement, monitoring and capacity building. Some key considerations are as follows;</w:t>
      </w:r>
    </w:p>
    <w:p w14:paraId="761A9B11" w14:textId="77777777" w:rsidR="0015113C" w:rsidRDefault="0015113C" w:rsidP="00A32974">
      <w:pPr>
        <w:pStyle w:val="ListParagraph"/>
        <w:numPr>
          <w:ilvl w:val="0"/>
          <w:numId w:val="1"/>
        </w:numPr>
        <w:tabs>
          <w:tab w:val="left" w:pos="7088"/>
        </w:tabs>
        <w:spacing w:line="360" w:lineRule="auto"/>
        <w:rPr>
          <w:rFonts w:ascii="Times New Roman" w:hAnsi="Times New Roman" w:cs="Times New Roman"/>
          <w:sz w:val="24"/>
          <w:szCs w:val="24"/>
        </w:rPr>
      </w:pPr>
      <w:r>
        <w:rPr>
          <w:rFonts w:ascii="Times New Roman" w:hAnsi="Times New Roman" w:cs="Times New Roman"/>
          <w:sz w:val="24"/>
          <w:szCs w:val="24"/>
        </w:rPr>
        <w:t>The SDP will be filled out by the adopter in consultation with the school head and with support of the SEF Team.</w:t>
      </w:r>
    </w:p>
    <w:p w14:paraId="75BBE364" w14:textId="77777777" w:rsidR="0015113C" w:rsidRDefault="0015113C" w:rsidP="00A32974">
      <w:pPr>
        <w:pStyle w:val="ListParagraph"/>
        <w:numPr>
          <w:ilvl w:val="0"/>
          <w:numId w:val="1"/>
        </w:num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The SDP will serve as the key document for school improvement process. It will be referred to by all the stakeholders for monitoring progress on targets set out by the adopters in consultation with stakeholders such as SEF and school heads.</w:t>
      </w:r>
    </w:p>
    <w:p w14:paraId="440F7C39" w14:textId="77777777" w:rsidR="0015113C" w:rsidRDefault="0015113C" w:rsidP="00A32974">
      <w:pPr>
        <w:pStyle w:val="ListParagraph"/>
        <w:numPr>
          <w:ilvl w:val="0"/>
          <w:numId w:val="1"/>
        </w:num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The annual targets set will be further be divided into sub-targets (either monthly or quarterly) for efficient follow-ups and redressal of issues and challenges as and when they arise.</w:t>
      </w:r>
    </w:p>
    <w:p w14:paraId="211D6B27" w14:textId="77777777" w:rsidR="0015113C" w:rsidRDefault="00A32974" w:rsidP="00A32974">
      <w:pPr>
        <w:pStyle w:val="ListParagraph"/>
        <w:numPr>
          <w:ilvl w:val="0"/>
          <w:numId w:val="1"/>
        </w:num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SDP will initially be developed for ONE year duration and will be </w:t>
      </w:r>
      <w:proofErr w:type="gramStart"/>
      <w:r>
        <w:rPr>
          <w:rFonts w:ascii="Times New Roman" w:hAnsi="Times New Roman" w:cs="Times New Roman"/>
          <w:sz w:val="24"/>
          <w:szCs w:val="24"/>
        </w:rPr>
        <w:t>renewed/modified</w:t>
      </w:r>
      <w:proofErr w:type="gramEnd"/>
      <w:r>
        <w:rPr>
          <w:rFonts w:ascii="Times New Roman" w:hAnsi="Times New Roman" w:cs="Times New Roman"/>
          <w:sz w:val="24"/>
          <w:szCs w:val="24"/>
        </w:rPr>
        <w:t xml:space="preserve"> based on the successful achievement of the targets set out in the initial plan.</w:t>
      </w:r>
    </w:p>
    <w:p w14:paraId="00A485D9" w14:textId="77777777" w:rsidR="00A32974" w:rsidRDefault="00A32974" w:rsidP="00A32974">
      <w:pPr>
        <w:pStyle w:val="ListParagraph"/>
        <w:numPr>
          <w:ilvl w:val="0"/>
          <w:numId w:val="1"/>
        </w:num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The SEF team will monitor progress on a periodic basis against the targets which the adopters have set out for themselves in the SDP.</w:t>
      </w:r>
    </w:p>
    <w:p w14:paraId="42AF7EAB" w14:textId="77777777" w:rsidR="00A32974" w:rsidRDefault="00A32974" w:rsidP="00A32974">
      <w:pPr>
        <w:pStyle w:val="ListParagraph"/>
        <w:numPr>
          <w:ilvl w:val="0"/>
          <w:numId w:val="1"/>
        </w:num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adopters will submit periodic reports on the progress against targets. </w:t>
      </w:r>
    </w:p>
    <w:p w14:paraId="619B3FBC" w14:textId="77777777" w:rsidR="00A32974" w:rsidRDefault="00A32974" w:rsidP="00A32974">
      <w:pPr>
        <w:tabs>
          <w:tab w:val="left" w:pos="7088"/>
        </w:tabs>
        <w:spacing w:line="360" w:lineRule="auto"/>
        <w:jc w:val="both"/>
        <w:rPr>
          <w:rFonts w:ascii="Times New Roman" w:hAnsi="Times New Roman" w:cs="Times New Roman"/>
          <w:sz w:val="24"/>
          <w:szCs w:val="24"/>
        </w:rPr>
      </w:pPr>
    </w:p>
    <w:p w14:paraId="1BE8FDE5" w14:textId="77777777" w:rsidR="00A32974" w:rsidRDefault="00A32974" w:rsidP="00A32974">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more details regarding Adopt-A-School Program, please visit our website </w:t>
      </w:r>
      <w:hyperlink r:id="rId8" w:history="1">
        <w:r w:rsidRPr="00082F4D">
          <w:rPr>
            <w:rStyle w:val="Hyperlink"/>
            <w:rFonts w:ascii="Times New Roman" w:hAnsi="Times New Roman" w:cs="Times New Roman"/>
            <w:sz w:val="24"/>
            <w:szCs w:val="24"/>
          </w:rPr>
          <w:t>www.sef.org.pk</w:t>
        </w:r>
      </w:hyperlink>
      <w:r>
        <w:rPr>
          <w:rFonts w:ascii="Times New Roman" w:hAnsi="Times New Roman" w:cs="Times New Roman"/>
          <w:sz w:val="24"/>
          <w:szCs w:val="24"/>
        </w:rPr>
        <w:t xml:space="preserve"> or email us at </w:t>
      </w:r>
      <w:hyperlink r:id="rId9" w:history="1">
        <w:r w:rsidRPr="00082F4D">
          <w:rPr>
            <w:rStyle w:val="Hyperlink"/>
            <w:rFonts w:ascii="Times New Roman" w:hAnsi="Times New Roman" w:cs="Times New Roman"/>
            <w:sz w:val="24"/>
            <w:szCs w:val="24"/>
          </w:rPr>
          <w:t>aasp@sef.org.pk</w:t>
        </w:r>
      </w:hyperlink>
    </w:p>
    <w:p w14:paraId="5460F190" w14:textId="77777777" w:rsidR="007977F2" w:rsidRDefault="007977F2" w:rsidP="00A32974">
      <w:pPr>
        <w:tabs>
          <w:tab w:val="left" w:pos="7088"/>
        </w:tabs>
        <w:spacing w:line="360" w:lineRule="auto"/>
        <w:jc w:val="both"/>
        <w:rPr>
          <w:rFonts w:ascii="Times New Roman" w:hAnsi="Times New Roman" w:cs="Times New Roman"/>
          <w:sz w:val="24"/>
          <w:szCs w:val="24"/>
        </w:rPr>
        <w:sectPr w:rsidR="007977F2">
          <w:headerReference w:type="first" r:id="rId10"/>
          <w:footerReference w:type="first" r:id="rId11"/>
          <w:pgSz w:w="12240" w:h="15840"/>
          <w:pgMar w:top="1440" w:right="1440" w:bottom="1440" w:left="1440" w:header="720" w:footer="720" w:gutter="0"/>
          <w:cols w:space="720"/>
          <w:docGrid w:linePitch="360"/>
        </w:sectPr>
      </w:pPr>
    </w:p>
    <w:p w14:paraId="26200412" w14:textId="77777777" w:rsidR="00A32974" w:rsidRDefault="007977F2" w:rsidP="00961842">
      <w:pPr>
        <w:tabs>
          <w:tab w:val="left" w:pos="708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Adopter’s Name: _______________________________________________________ Focal Per</w:t>
      </w:r>
      <w:r w:rsidR="00961842">
        <w:rPr>
          <w:rFonts w:ascii="Times New Roman" w:hAnsi="Times New Roman" w:cs="Times New Roman"/>
          <w:sz w:val="24"/>
          <w:szCs w:val="24"/>
        </w:rPr>
        <w:t>son: __________________________</w:t>
      </w:r>
    </w:p>
    <w:p w14:paraId="3548E973" w14:textId="77777777" w:rsidR="007977F2" w:rsidRDefault="007977F2" w:rsidP="00961842">
      <w:pPr>
        <w:tabs>
          <w:tab w:val="left" w:pos="7088"/>
        </w:tabs>
        <w:spacing w:line="276" w:lineRule="auto"/>
        <w:rPr>
          <w:rFonts w:ascii="Times New Roman" w:hAnsi="Times New Roman" w:cs="Times New Roman"/>
          <w:sz w:val="24"/>
          <w:szCs w:val="24"/>
        </w:rPr>
      </w:pPr>
      <w:r>
        <w:rPr>
          <w:rFonts w:ascii="Times New Roman" w:hAnsi="Times New Roman" w:cs="Times New Roman"/>
          <w:sz w:val="24"/>
          <w:szCs w:val="24"/>
        </w:rPr>
        <w:t>School(s) Adopted:</w:t>
      </w:r>
      <w:r w:rsidR="0096184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w:t>
      </w:r>
    </w:p>
    <w:p w14:paraId="4930C27C" w14:textId="77777777" w:rsidR="007977F2" w:rsidRDefault="007977F2" w:rsidP="00961842">
      <w:pPr>
        <w:tabs>
          <w:tab w:val="left" w:pos="7088"/>
        </w:tabs>
        <w:spacing w:line="276" w:lineRule="auto"/>
        <w:rPr>
          <w:rFonts w:ascii="Times New Roman" w:hAnsi="Times New Roman" w:cs="Times New Roman"/>
          <w:sz w:val="24"/>
          <w:szCs w:val="24"/>
        </w:rPr>
      </w:pPr>
      <w:r>
        <w:rPr>
          <w:rFonts w:ascii="Times New Roman" w:hAnsi="Times New Roman" w:cs="Times New Roman"/>
          <w:sz w:val="24"/>
          <w:szCs w:val="24"/>
        </w:rPr>
        <w:t>City and District(s):  ______________________________________________Date of Adoption: _____________________________</w:t>
      </w:r>
    </w:p>
    <w:tbl>
      <w:tblPr>
        <w:tblStyle w:val="TableGrid"/>
        <w:tblW w:w="0" w:type="auto"/>
        <w:tblLook w:val="04A0" w:firstRow="1" w:lastRow="0" w:firstColumn="1" w:lastColumn="0" w:noHBand="0" w:noVBand="1"/>
      </w:tblPr>
      <w:tblGrid>
        <w:gridCol w:w="1509"/>
        <w:gridCol w:w="2881"/>
        <w:gridCol w:w="2158"/>
        <w:gridCol w:w="2158"/>
        <w:gridCol w:w="2159"/>
        <w:gridCol w:w="2159"/>
      </w:tblGrid>
      <w:tr w:rsidR="007977F2" w14:paraId="5835DA08" w14:textId="77777777" w:rsidTr="00961842">
        <w:tc>
          <w:tcPr>
            <w:tcW w:w="1435" w:type="dxa"/>
            <w:shd w:val="clear" w:color="auto" w:fill="DEEAF6" w:themeFill="accent1" w:themeFillTint="33"/>
            <w:vAlign w:val="center"/>
          </w:tcPr>
          <w:p w14:paraId="6EA1E37D" w14:textId="77777777" w:rsidR="007977F2" w:rsidRDefault="007977F2" w:rsidP="007977F2">
            <w:pPr>
              <w:tabs>
                <w:tab w:val="left" w:pos="7088"/>
              </w:tabs>
              <w:rPr>
                <w:rFonts w:ascii="Times New Roman" w:hAnsi="Times New Roman" w:cs="Times New Roman"/>
                <w:sz w:val="24"/>
                <w:szCs w:val="24"/>
              </w:rPr>
            </w:pPr>
            <w:r>
              <w:rPr>
                <w:rFonts w:ascii="Times New Roman" w:hAnsi="Times New Roman" w:cs="Times New Roman"/>
                <w:sz w:val="24"/>
                <w:szCs w:val="24"/>
              </w:rPr>
              <w:t>Areas of improvement</w:t>
            </w:r>
          </w:p>
        </w:tc>
        <w:tc>
          <w:tcPr>
            <w:tcW w:w="2881" w:type="dxa"/>
            <w:shd w:val="clear" w:color="auto" w:fill="DEEAF6" w:themeFill="accent1" w:themeFillTint="33"/>
            <w:vAlign w:val="center"/>
          </w:tcPr>
          <w:p w14:paraId="53A12773" w14:textId="77777777" w:rsidR="007977F2" w:rsidRDefault="007977F2" w:rsidP="00B96C75">
            <w:pPr>
              <w:tabs>
                <w:tab w:val="left" w:pos="7088"/>
              </w:tabs>
              <w:jc w:val="both"/>
              <w:rPr>
                <w:rFonts w:ascii="Times New Roman" w:hAnsi="Times New Roman" w:cs="Times New Roman"/>
                <w:sz w:val="24"/>
                <w:szCs w:val="24"/>
              </w:rPr>
            </w:pPr>
            <w:r>
              <w:rPr>
                <w:rFonts w:ascii="Times New Roman" w:hAnsi="Times New Roman" w:cs="Times New Roman"/>
                <w:sz w:val="24"/>
                <w:szCs w:val="24"/>
              </w:rPr>
              <w:t>Strateg</w:t>
            </w:r>
            <w:r w:rsidR="001413AF">
              <w:rPr>
                <w:rFonts w:ascii="Times New Roman" w:hAnsi="Times New Roman" w:cs="Times New Roman"/>
                <w:sz w:val="24"/>
                <w:szCs w:val="24"/>
              </w:rPr>
              <w:t>ies</w:t>
            </w:r>
            <w:r w:rsidR="00B96C75">
              <w:rPr>
                <w:rFonts w:ascii="Times New Roman" w:hAnsi="Times New Roman" w:cs="Times New Roman"/>
                <w:sz w:val="24"/>
                <w:szCs w:val="24"/>
              </w:rPr>
              <w:t xml:space="preserve"> </w:t>
            </w:r>
          </w:p>
        </w:tc>
        <w:tc>
          <w:tcPr>
            <w:tcW w:w="2158" w:type="dxa"/>
            <w:shd w:val="clear" w:color="auto" w:fill="DEEAF6" w:themeFill="accent1" w:themeFillTint="33"/>
            <w:vAlign w:val="center"/>
          </w:tcPr>
          <w:p w14:paraId="68733620" w14:textId="77777777" w:rsidR="007977F2" w:rsidRDefault="007977F2"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Resources required</w:t>
            </w:r>
          </w:p>
        </w:tc>
        <w:tc>
          <w:tcPr>
            <w:tcW w:w="2158" w:type="dxa"/>
            <w:shd w:val="clear" w:color="auto" w:fill="DEEAF6" w:themeFill="accent1" w:themeFillTint="33"/>
            <w:vAlign w:val="center"/>
          </w:tcPr>
          <w:p w14:paraId="26F0512E" w14:textId="77777777" w:rsidR="007977F2" w:rsidRDefault="007977F2"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Timelines</w:t>
            </w:r>
          </w:p>
        </w:tc>
        <w:tc>
          <w:tcPr>
            <w:tcW w:w="2159" w:type="dxa"/>
            <w:shd w:val="clear" w:color="auto" w:fill="DEEAF6" w:themeFill="accent1" w:themeFillTint="33"/>
            <w:vAlign w:val="center"/>
          </w:tcPr>
          <w:p w14:paraId="6C67063C" w14:textId="77777777" w:rsidR="007977F2" w:rsidRDefault="007977F2"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Expected Outcome</w:t>
            </w:r>
            <w:r w:rsidR="008C7D9F">
              <w:rPr>
                <w:rFonts w:ascii="Times New Roman" w:hAnsi="Times New Roman" w:cs="Times New Roman"/>
                <w:sz w:val="24"/>
                <w:szCs w:val="24"/>
              </w:rPr>
              <w:t>s</w:t>
            </w:r>
          </w:p>
        </w:tc>
        <w:tc>
          <w:tcPr>
            <w:tcW w:w="2159" w:type="dxa"/>
            <w:shd w:val="clear" w:color="auto" w:fill="DEEAF6" w:themeFill="accent1" w:themeFillTint="33"/>
            <w:vAlign w:val="center"/>
          </w:tcPr>
          <w:p w14:paraId="4767124C" w14:textId="77777777" w:rsidR="007977F2" w:rsidRDefault="007977F2"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Support required</w:t>
            </w:r>
          </w:p>
        </w:tc>
      </w:tr>
      <w:tr w:rsidR="007977F2" w14:paraId="0A958BD9" w14:textId="77777777" w:rsidTr="00961842">
        <w:trPr>
          <w:trHeight w:val="2016"/>
        </w:trPr>
        <w:tc>
          <w:tcPr>
            <w:tcW w:w="1435" w:type="dxa"/>
            <w:shd w:val="clear" w:color="auto" w:fill="DEEAF6" w:themeFill="accent1" w:themeFillTint="33"/>
            <w:vAlign w:val="center"/>
          </w:tcPr>
          <w:p w14:paraId="24FA3861" w14:textId="77777777" w:rsidR="007977F2" w:rsidRDefault="007977F2"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Academics</w:t>
            </w:r>
          </w:p>
        </w:tc>
        <w:tc>
          <w:tcPr>
            <w:tcW w:w="2881" w:type="dxa"/>
          </w:tcPr>
          <w:p w14:paraId="2E51A20D"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0CC2AB23"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232C0C19"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6BD8DF44"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79FA18C7" w14:textId="77777777" w:rsidR="007977F2" w:rsidRDefault="007977F2" w:rsidP="007977F2">
            <w:pPr>
              <w:tabs>
                <w:tab w:val="left" w:pos="7088"/>
              </w:tabs>
              <w:jc w:val="both"/>
              <w:rPr>
                <w:rFonts w:ascii="Times New Roman" w:hAnsi="Times New Roman" w:cs="Times New Roman"/>
                <w:sz w:val="24"/>
                <w:szCs w:val="24"/>
              </w:rPr>
            </w:pPr>
          </w:p>
        </w:tc>
      </w:tr>
      <w:tr w:rsidR="007977F2" w14:paraId="36A0A398" w14:textId="77777777" w:rsidTr="00961842">
        <w:trPr>
          <w:trHeight w:val="2016"/>
        </w:trPr>
        <w:tc>
          <w:tcPr>
            <w:tcW w:w="1435" w:type="dxa"/>
            <w:shd w:val="clear" w:color="auto" w:fill="DEEAF6" w:themeFill="accent1" w:themeFillTint="33"/>
            <w:vAlign w:val="center"/>
          </w:tcPr>
          <w:p w14:paraId="2622B98F" w14:textId="77777777" w:rsidR="007977F2" w:rsidRDefault="007977F2"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School infrastructure</w:t>
            </w:r>
          </w:p>
        </w:tc>
        <w:tc>
          <w:tcPr>
            <w:tcW w:w="2881" w:type="dxa"/>
          </w:tcPr>
          <w:p w14:paraId="1D355F7E"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239D35A0"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611EEE39"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7AA5FC43"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4CCB8456" w14:textId="77777777" w:rsidR="007977F2" w:rsidRDefault="007977F2" w:rsidP="007977F2">
            <w:pPr>
              <w:tabs>
                <w:tab w:val="left" w:pos="7088"/>
              </w:tabs>
              <w:jc w:val="both"/>
              <w:rPr>
                <w:rFonts w:ascii="Times New Roman" w:hAnsi="Times New Roman" w:cs="Times New Roman"/>
                <w:sz w:val="24"/>
                <w:szCs w:val="24"/>
              </w:rPr>
            </w:pPr>
          </w:p>
        </w:tc>
      </w:tr>
      <w:tr w:rsidR="007977F2" w14:paraId="0C3E98F9" w14:textId="77777777" w:rsidTr="00961842">
        <w:trPr>
          <w:trHeight w:val="2016"/>
        </w:trPr>
        <w:tc>
          <w:tcPr>
            <w:tcW w:w="1435" w:type="dxa"/>
            <w:shd w:val="clear" w:color="auto" w:fill="DEEAF6" w:themeFill="accent1" w:themeFillTint="33"/>
            <w:vAlign w:val="center"/>
          </w:tcPr>
          <w:p w14:paraId="4BB0DB94" w14:textId="77777777" w:rsidR="007977F2" w:rsidRDefault="007977F2" w:rsidP="007977F2">
            <w:pPr>
              <w:tabs>
                <w:tab w:val="left" w:pos="7088"/>
              </w:tabs>
              <w:jc w:val="both"/>
              <w:rPr>
                <w:rFonts w:ascii="Times New Roman" w:hAnsi="Times New Roman" w:cs="Times New Roman"/>
                <w:sz w:val="24"/>
                <w:szCs w:val="24"/>
              </w:rPr>
            </w:pPr>
            <w:bookmarkStart w:id="0" w:name="_GoBack" w:colFirst="5" w:colLast="5"/>
            <w:r>
              <w:rPr>
                <w:rFonts w:ascii="Times New Roman" w:hAnsi="Times New Roman" w:cs="Times New Roman"/>
                <w:sz w:val="24"/>
                <w:szCs w:val="24"/>
              </w:rPr>
              <w:t>Co-curricular activities</w:t>
            </w:r>
          </w:p>
        </w:tc>
        <w:tc>
          <w:tcPr>
            <w:tcW w:w="2881" w:type="dxa"/>
          </w:tcPr>
          <w:p w14:paraId="5AE4A30B"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104FB484"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5CCCE56C"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3B8A464A"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42B7477F" w14:textId="77777777" w:rsidR="007977F2" w:rsidRDefault="007977F2" w:rsidP="007977F2">
            <w:pPr>
              <w:tabs>
                <w:tab w:val="left" w:pos="7088"/>
              </w:tabs>
              <w:jc w:val="both"/>
              <w:rPr>
                <w:rFonts w:ascii="Times New Roman" w:hAnsi="Times New Roman" w:cs="Times New Roman"/>
                <w:sz w:val="24"/>
                <w:szCs w:val="24"/>
              </w:rPr>
            </w:pPr>
          </w:p>
        </w:tc>
      </w:tr>
      <w:bookmarkEnd w:id="0"/>
      <w:tr w:rsidR="007977F2" w14:paraId="701F0950" w14:textId="77777777" w:rsidTr="00961842">
        <w:trPr>
          <w:trHeight w:val="2016"/>
        </w:trPr>
        <w:tc>
          <w:tcPr>
            <w:tcW w:w="1435" w:type="dxa"/>
            <w:shd w:val="clear" w:color="auto" w:fill="DEEAF6" w:themeFill="accent1" w:themeFillTint="33"/>
            <w:vAlign w:val="center"/>
          </w:tcPr>
          <w:p w14:paraId="587F4705" w14:textId="77777777" w:rsidR="007977F2" w:rsidRDefault="008C7D9F" w:rsidP="007977F2">
            <w:pPr>
              <w:tabs>
                <w:tab w:val="left" w:pos="7088"/>
              </w:tabs>
              <w:jc w:val="both"/>
              <w:rPr>
                <w:rFonts w:ascii="Times New Roman" w:hAnsi="Times New Roman" w:cs="Times New Roman"/>
                <w:sz w:val="24"/>
                <w:szCs w:val="24"/>
              </w:rPr>
            </w:pPr>
            <w:r>
              <w:rPr>
                <w:rFonts w:ascii="Times New Roman" w:hAnsi="Times New Roman" w:cs="Times New Roman"/>
                <w:sz w:val="24"/>
                <w:szCs w:val="24"/>
              </w:rPr>
              <w:t>Other enrichment/ quality improvement</w:t>
            </w:r>
            <w:r>
              <w:rPr>
                <w:rFonts w:ascii="Times New Roman" w:hAnsi="Times New Roman" w:cs="Times New Roman"/>
                <w:sz w:val="24"/>
                <w:szCs w:val="24"/>
              </w:rPr>
              <w:br/>
              <w:t>initiatives</w:t>
            </w:r>
          </w:p>
        </w:tc>
        <w:tc>
          <w:tcPr>
            <w:tcW w:w="2881" w:type="dxa"/>
          </w:tcPr>
          <w:p w14:paraId="25D47E5C"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64004658" w14:textId="77777777" w:rsidR="007977F2" w:rsidRDefault="007977F2" w:rsidP="007977F2">
            <w:pPr>
              <w:tabs>
                <w:tab w:val="left" w:pos="7088"/>
              </w:tabs>
              <w:jc w:val="both"/>
              <w:rPr>
                <w:rFonts w:ascii="Times New Roman" w:hAnsi="Times New Roman" w:cs="Times New Roman"/>
                <w:sz w:val="24"/>
                <w:szCs w:val="24"/>
              </w:rPr>
            </w:pPr>
          </w:p>
        </w:tc>
        <w:tc>
          <w:tcPr>
            <w:tcW w:w="2158" w:type="dxa"/>
          </w:tcPr>
          <w:p w14:paraId="79977D46"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43ADE86E" w14:textId="77777777" w:rsidR="007977F2" w:rsidRDefault="007977F2" w:rsidP="007977F2">
            <w:pPr>
              <w:tabs>
                <w:tab w:val="left" w:pos="7088"/>
              </w:tabs>
              <w:jc w:val="both"/>
              <w:rPr>
                <w:rFonts w:ascii="Times New Roman" w:hAnsi="Times New Roman" w:cs="Times New Roman"/>
                <w:sz w:val="24"/>
                <w:szCs w:val="24"/>
              </w:rPr>
            </w:pPr>
          </w:p>
        </w:tc>
        <w:tc>
          <w:tcPr>
            <w:tcW w:w="2159" w:type="dxa"/>
          </w:tcPr>
          <w:p w14:paraId="01BAA380" w14:textId="77777777" w:rsidR="007977F2" w:rsidRDefault="007977F2" w:rsidP="007977F2">
            <w:pPr>
              <w:tabs>
                <w:tab w:val="left" w:pos="7088"/>
              </w:tabs>
              <w:jc w:val="both"/>
              <w:rPr>
                <w:rFonts w:ascii="Times New Roman" w:hAnsi="Times New Roman" w:cs="Times New Roman"/>
                <w:sz w:val="24"/>
                <w:szCs w:val="24"/>
              </w:rPr>
            </w:pPr>
          </w:p>
        </w:tc>
      </w:tr>
    </w:tbl>
    <w:p w14:paraId="71B53B85" w14:textId="77777777" w:rsidR="007977F2" w:rsidRPr="008C7D9F" w:rsidRDefault="007977F2" w:rsidP="008C7D9F">
      <w:pPr>
        <w:tabs>
          <w:tab w:val="left" w:pos="7088"/>
        </w:tabs>
        <w:spacing w:after="0" w:line="240" w:lineRule="auto"/>
        <w:jc w:val="right"/>
        <w:rPr>
          <w:rFonts w:ascii="Times New Roman" w:hAnsi="Times New Roman" w:cs="Times New Roman"/>
          <w:sz w:val="12"/>
          <w:szCs w:val="12"/>
        </w:rPr>
      </w:pPr>
    </w:p>
    <w:sectPr w:rsidR="007977F2" w:rsidRPr="008C7D9F" w:rsidSect="00253282">
      <w:pgSz w:w="15840" w:h="12240" w:orient="landscape"/>
      <w:pgMar w:top="907" w:right="1440" w:bottom="806" w:left="1440" w:header="547"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2CD80" w14:textId="77777777" w:rsidR="00A61FE5" w:rsidRDefault="00A61FE5" w:rsidP="007977F2">
      <w:pPr>
        <w:spacing w:after="0" w:line="240" w:lineRule="auto"/>
      </w:pPr>
      <w:r>
        <w:separator/>
      </w:r>
    </w:p>
  </w:endnote>
  <w:endnote w:type="continuationSeparator" w:id="0">
    <w:p w14:paraId="0EABE2DE" w14:textId="77777777" w:rsidR="00A61FE5" w:rsidRDefault="00A61FE5" w:rsidP="0079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FFE8" w14:textId="77777777" w:rsidR="008C7D9F" w:rsidRDefault="008C7D9F" w:rsidP="008C7D9F">
    <w:pPr>
      <w:pStyle w:val="Footer"/>
      <w:jc w:val="center"/>
    </w:pPr>
    <w:r>
      <w:t>Adopt-A-School Program</w:t>
    </w:r>
    <w:r>
      <w:br/>
      <w:t>Sindh Education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B0211" w14:textId="77777777" w:rsidR="00A61FE5" w:rsidRDefault="00A61FE5" w:rsidP="007977F2">
      <w:pPr>
        <w:spacing w:after="0" w:line="240" w:lineRule="auto"/>
      </w:pPr>
      <w:r>
        <w:separator/>
      </w:r>
    </w:p>
  </w:footnote>
  <w:footnote w:type="continuationSeparator" w:id="0">
    <w:p w14:paraId="5821E9F6" w14:textId="77777777" w:rsidR="00A61FE5" w:rsidRDefault="00A61FE5" w:rsidP="00797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F3C2" w14:textId="77777777" w:rsidR="007977F2" w:rsidRPr="007977F2" w:rsidRDefault="007977F2" w:rsidP="008C7D9F">
    <w:pPr>
      <w:tabs>
        <w:tab w:val="left" w:pos="7088"/>
      </w:tabs>
      <w:spacing w:after="0" w:line="360" w:lineRule="auto"/>
      <w:jc w:val="center"/>
      <w:rPr>
        <w:rFonts w:ascii="Times New Roman" w:hAnsi="Times New Roman" w:cs="Times New Roman"/>
        <w:sz w:val="36"/>
        <w:szCs w:val="36"/>
      </w:rPr>
    </w:pPr>
    <w:r w:rsidRPr="007977F2">
      <w:rPr>
        <w:rFonts w:ascii="Times New Roman" w:hAnsi="Times New Roman" w:cs="Times New Roman"/>
        <w:sz w:val="36"/>
        <w:szCs w:val="36"/>
      </w:rPr>
      <w:t>School Development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03F9"/>
    <w:multiLevelType w:val="hybridMultilevel"/>
    <w:tmpl w:val="1E6C8DFA"/>
    <w:lvl w:ilvl="0" w:tplc="CA328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64"/>
    <w:rsid w:val="000F6148"/>
    <w:rsid w:val="001413AF"/>
    <w:rsid w:val="0015113C"/>
    <w:rsid w:val="00253282"/>
    <w:rsid w:val="007977F2"/>
    <w:rsid w:val="00851F51"/>
    <w:rsid w:val="00876ED0"/>
    <w:rsid w:val="008C7D9F"/>
    <w:rsid w:val="00961842"/>
    <w:rsid w:val="009741EA"/>
    <w:rsid w:val="00A32974"/>
    <w:rsid w:val="00A61FE5"/>
    <w:rsid w:val="00AD7562"/>
    <w:rsid w:val="00B96C75"/>
    <w:rsid w:val="00C44564"/>
    <w:rsid w:val="00D95EBA"/>
    <w:rsid w:val="00D97E89"/>
    <w:rsid w:val="00E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3C"/>
    <w:pPr>
      <w:ind w:left="720"/>
      <w:contextualSpacing/>
    </w:pPr>
  </w:style>
  <w:style w:type="character" w:styleId="Hyperlink">
    <w:name w:val="Hyperlink"/>
    <w:basedOn w:val="DefaultParagraphFont"/>
    <w:uiPriority w:val="99"/>
    <w:unhideWhenUsed/>
    <w:rsid w:val="00A32974"/>
    <w:rPr>
      <w:color w:val="0563C1" w:themeColor="hyperlink"/>
      <w:u w:val="single"/>
    </w:rPr>
  </w:style>
  <w:style w:type="paragraph" w:styleId="Header">
    <w:name w:val="header"/>
    <w:basedOn w:val="Normal"/>
    <w:link w:val="HeaderChar"/>
    <w:uiPriority w:val="99"/>
    <w:unhideWhenUsed/>
    <w:rsid w:val="0079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F2"/>
  </w:style>
  <w:style w:type="paragraph" w:styleId="Footer">
    <w:name w:val="footer"/>
    <w:basedOn w:val="Normal"/>
    <w:link w:val="FooterChar"/>
    <w:uiPriority w:val="99"/>
    <w:unhideWhenUsed/>
    <w:rsid w:val="0079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F2"/>
  </w:style>
  <w:style w:type="table" w:styleId="TableGrid">
    <w:name w:val="Table Grid"/>
    <w:basedOn w:val="TableNormal"/>
    <w:uiPriority w:val="39"/>
    <w:rsid w:val="0079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3C"/>
    <w:pPr>
      <w:ind w:left="720"/>
      <w:contextualSpacing/>
    </w:pPr>
  </w:style>
  <w:style w:type="character" w:styleId="Hyperlink">
    <w:name w:val="Hyperlink"/>
    <w:basedOn w:val="DefaultParagraphFont"/>
    <w:uiPriority w:val="99"/>
    <w:unhideWhenUsed/>
    <w:rsid w:val="00A32974"/>
    <w:rPr>
      <w:color w:val="0563C1" w:themeColor="hyperlink"/>
      <w:u w:val="single"/>
    </w:rPr>
  </w:style>
  <w:style w:type="paragraph" w:styleId="Header">
    <w:name w:val="header"/>
    <w:basedOn w:val="Normal"/>
    <w:link w:val="HeaderChar"/>
    <w:uiPriority w:val="99"/>
    <w:unhideWhenUsed/>
    <w:rsid w:val="0079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F2"/>
  </w:style>
  <w:style w:type="paragraph" w:styleId="Footer">
    <w:name w:val="footer"/>
    <w:basedOn w:val="Normal"/>
    <w:link w:val="FooterChar"/>
    <w:uiPriority w:val="99"/>
    <w:unhideWhenUsed/>
    <w:rsid w:val="0079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F2"/>
  </w:style>
  <w:style w:type="table" w:styleId="TableGrid">
    <w:name w:val="Table Grid"/>
    <w:basedOn w:val="TableNormal"/>
    <w:uiPriority w:val="39"/>
    <w:rsid w:val="0079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org.p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p@sef.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Mubashir Mirza</dc:creator>
  <cp:keywords/>
  <dc:description/>
  <cp:lastModifiedBy>Abdul Mubeen</cp:lastModifiedBy>
  <cp:revision>4</cp:revision>
  <cp:lastPrinted>2022-06-23T04:42:00Z</cp:lastPrinted>
  <dcterms:created xsi:type="dcterms:W3CDTF">2018-12-28T11:12:00Z</dcterms:created>
  <dcterms:modified xsi:type="dcterms:W3CDTF">2022-06-23T04:42:00Z</dcterms:modified>
</cp:coreProperties>
</file>